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55"/>
        <w:tblW w:w="10213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26"/>
        <w:gridCol w:w="860"/>
        <w:gridCol w:w="1527"/>
        <w:gridCol w:w="306"/>
        <w:gridCol w:w="729"/>
        <w:gridCol w:w="1213"/>
        <w:gridCol w:w="571"/>
        <w:gridCol w:w="720"/>
        <w:gridCol w:w="2500"/>
        <w:gridCol w:w="103"/>
        <w:gridCol w:w="25"/>
        <w:gridCol w:w="25"/>
        <w:gridCol w:w="44"/>
        <w:gridCol w:w="34"/>
        <w:gridCol w:w="30"/>
      </w:tblGrid>
      <w:tr w:rsidR="008D4E7D" w:rsidTr="0070120C">
        <w:trPr>
          <w:gridAfter w:val="1"/>
          <w:wAfter w:w="30" w:type="dxa"/>
          <w:trHeight w:val="539"/>
        </w:trPr>
        <w:tc>
          <w:tcPr>
            <w:tcW w:w="9952" w:type="dxa"/>
            <w:gridSpan w:val="9"/>
            <w:shd w:val="clear" w:color="auto" w:fill="auto"/>
            <w:vAlign w:val="center"/>
          </w:tcPr>
          <w:p w:rsidR="008D4E7D" w:rsidRDefault="00E72C0E" w:rsidP="00E72C0E">
            <w:pPr>
              <w:snapToGrid w:val="0"/>
              <w:jc w:val="center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 xml:space="preserve">PRIORIDADES </w:t>
            </w:r>
            <w:r w:rsidR="008D4E7D">
              <w:rPr>
                <w:rFonts w:ascii="Tahoma" w:hAnsi="Tahoma" w:cs="Tahoma"/>
                <w:b/>
                <w:bCs/>
                <w:sz w:val="28"/>
                <w:szCs w:val="28"/>
              </w:rPr>
              <w:t>DO PLANO DE BACIAS DO LN – 2012-2015</w:t>
            </w:r>
          </w:p>
        </w:tc>
        <w:tc>
          <w:tcPr>
            <w:tcW w:w="197" w:type="dxa"/>
            <w:gridSpan w:val="4"/>
            <w:shd w:val="clear" w:color="auto" w:fill="auto"/>
            <w:vAlign w:val="center"/>
          </w:tcPr>
          <w:p w:rsidR="008D4E7D" w:rsidRDefault="008D4E7D" w:rsidP="008D4E7D">
            <w:pPr>
              <w:snapToGrid w:val="0"/>
            </w:pPr>
          </w:p>
        </w:tc>
        <w:tc>
          <w:tcPr>
            <w:tcW w:w="34" w:type="dxa"/>
            <w:shd w:val="clear" w:color="auto" w:fill="auto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color w:val="000000"/>
                <w:shd w:val="clear" w:color="auto" w:fill="FFFF00"/>
              </w:rPr>
            </w:pPr>
          </w:p>
        </w:tc>
      </w:tr>
      <w:tr w:rsidR="008D4E7D" w:rsidTr="0070120C">
        <w:trPr>
          <w:gridAfter w:val="1"/>
          <w:wAfter w:w="30" w:type="dxa"/>
          <w:trHeight w:val="57"/>
        </w:trPr>
        <w:tc>
          <w:tcPr>
            <w:tcW w:w="9952" w:type="dxa"/>
            <w:gridSpan w:val="9"/>
            <w:shd w:val="clear" w:color="auto" w:fill="auto"/>
            <w:vAlign w:val="center"/>
          </w:tcPr>
          <w:p w:rsidR="008D4E7D" w:rsidRDefault="008D4E7D" w:rsidP="008D4E7D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97" w:type="dxa"/>
            <w:gridSpan w:val="4"/>
            <w:shd w:val="clear" w:color="auto" w:fill="auto"/>
            <w:vAlign w:val="center"/>
          </w:tcPr>
          <w:p w:rsidR="008D4E7D" w:rsidRDefault="008D4E7D" w:rsidP="008D4E7D">
            <w:pPr>
              <w:snapToGrid w:val="0"/>
            </w:pPr>
          </w:p>
        </w:tc>
        <w:tc>
          <w:tcPr>
            <w:tcW w:w="34" w:type="dxa"/>
            <w:shd w:val="clear" w:color="auto" w:fill="auto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</w:p>
        </w:tc>
      </w:tr>
      <w:tr w:rsidR="008D4E7D" w:rsidTr="0070120C">
        <w:tblPrEx>
          <w:tblCellMar>
            <w:left w:w="70" w:type="dxa"/>
            <w:right w:w="70" w:type="dxa"/>
          </w:tblCellMar>
        </w:tblPrEx>
        <w:trPr>
          <w:gridAfter w:val="2"/>
          <w:wAfter w:w="64" w:type="dxa"/>
          <w:trHeight w:val="555"/>
        </w:trPr>
        <w:tc>
          <w:tcPr>
            <w:tcW w:w="7452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>Ficha de detalhamento de ações/programas</w:t>
            </w:r>
          </w:p>
        </w:tc>
        <w:tc>
          <w:tcPr>
            <w:tcW w:w="26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4E7D" w:rsidRDefault="00E72C0E" w:rsidP="0070120C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18"/>
              </w:rPr>
              <w:t>CÓDIGO REGIONAL</w:t>
            </w:r>
          </w:p>
          <w:p w:rsidR="0070120C" w:rsidRDefault="000E5C57" w:rsidP="0070120C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18"/>
              </w:rPr>
              <w:t>Eixo V. 08</w:t>
            </w:r>
          </w:p>
        </w:tc>
      </w:tr>
      <w:tr w:rsidR="0070120C" w:rsidTr="0070120C">
        <w:trPr>
          <w:trHeight w:val="284"/>
        </w:trPr>
        <w:tc>
          <w:tcPr>
            <w:tcW w:w="1014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20C" w:rsidRDefault="0070120C" w:rsidP="00B26730">
            <w:pPr>
              <w:snapToGrid w:val="0"/>
              <w:ind w:right="103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(  </w:t>
            </w:r>
            <w:r w:rsidR="00B26730">
              <w:rPr>
                <w:rFonts w:ascii="Tahoma" w:hAnsi="Tahoma" w:cs="Tahoma"/>
                <w:color w:val="000000"/>
                <w:sz w:val="16"/>
                <w:szCs w:val="16"/>
              </w:rPr>
              <w:t xml:space="preserve">   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) Compromisso do CBH-LN com o PERH            (  </w:t>
            </w:r>
            <w:r w:rsidR="00B26730">
              <w:rPr>
                <w:rFonts w:ascii="Tahoma" w:hAnsi="Tahoma" w:cs="Tahoma"/>
                <w:color w:val="000000"/>
                <w:sz w:val="16"/>
                <w:szCs w:val="16"/>
              </w:rPr>
              <w:t>X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 ) Demanda </w:t>
            </w:r>
            <w:r w:rsidR="00B26730">
              <w:rPr>
                <w:rFonts w:ascii="Tahoma" w:hAnsi="Tahoma" w:cs="Tahoma"/>
                <w:color w:val="000000"/>
                <w:sz w:val="16"/>
                <w:szCs w:val="16"/>
              </w:rPr>
              <w:t>da Vertente Litorânea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para o PERH</w:t>
            </w:r>
          </w:p>
          <w:p w:rsidR="00921269" w:rsidRDefault="00921269" w:rsidP="00B26730">
            <w:pPr>
              <w:snapToGrid w:val="0"/>
              <w:ind w:right="103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FF0000"/>
                <w:sz w:val="16"/>
                <w:szCs w:val="16"/>
              </w:rPr>
              <w:t xml:space="preserve">                                                                                                 Observação: </w:t>
            </w:r>
            <w:r w:rsidRPr="00E8388A">
              <w:rPr>
                <w:rFonts w:ascii="Tahoma" w:hAnsi="Tahoma" w:cs="Tahoma"/>
                <w:color w:val="FF0000"/>
                <w:sz w:val="16"/>
                <w:szCs w:val="16"/>
              </w:rPr>
              <w:t>Consta no PERH 2012-2015</w:t>
            </w:r>
          </w:p>
        </w:tc>
        <w:tc>
          <w:tcPr>
            <w:tcW w:w="34" w:type="dxa"/>
            <w:tcBorders>
              <w:left w:val="single" w:sz="4" w:space="0" w:color="auto"/>
            </w:tcBorders>
            <w:shd w:val="clear" w:color="auto" w:fill="auto"/>
          </w:tcPr>
          <w:p w:rsidR="0070120C" w:rsidRDefault="0070120C" w:rsidP="008D4E7D">
            <w:pPr>
              <w:snapToGrid w:val="0"/>
            </w:pPr>
          </w:p>
        </w:tc>
        <w:tc>
          <w:tcPr>
            <w:tcW w:w="30" w:type="dxa"/>
            <w:shd w:val="clear" w:color="auto" w:fill="auto"/>
          </w:tcPr>
          <w:p w:rsidR="0070120C" w:rsidRDefault="0070120C" w:rsidP="008D4E7D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</w:p>
        </w:tc>
      </w:tr>
      <w:tr w:rsidR="0070120C" w:rsidTr="0070120C">
        <w:trPr>
          <w:trHeight w:val="284"/>
        </w:trPr>
        <w:tc>
          <w:tcPr>
            <w:tcW w:w="10149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8D4E7D" w:rsidRDefault="008D4E7D" w:rsidP="008D4E7D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34" w:type="dxa"/>
            <w:tcBorders>
              <w:left w:val="nil"/>
            </w:tcBorders>
            <w:shd w:val="clear" w:color="auto" w:fill="auto"/>
          </w:tcPr>
          <w:p w:rsidR="008D4E7D" w:rsidRDefault="008D4E7D" w:rsidP="008D4E7D">
            <w:pPr>
              <w:snapToGrid w:val="0"/>
            </w:pPr>
          </w:p>
        </w:tc>
        <w:tc>
          <w:tcPr>
            <w:tcW w:w="30" w:type="dxa"/>
            <w:shd w:val="clear" w:color="auto" w:fill="auto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Plano Estadual de Recursos Hídricos </w:t>
            </w:r>
            <w:r w:rsidR="0070120C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(</w:t>
            </w: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PERH</w:t>
            </w:r>
            <w:r w:rsidR="0070120C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85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055D8D" w:rsidRDefault="007F7646" w:rsidP="007F7646">
            <w:pPr>
              <w:snapToGrid w:val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Eixo Temático</w:t>
            </w:r>
            <w:proofErr w:type="gramStart"/>
            <w:r w:rsidR="00055D8D"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  <w:proofErr w:type="gramEnd"/>
            <w:r w:rsidR="00055D8D">
              <w:rPr>
                <w:rFonts w:ascii="Tahoma" w:hAnsi="Tahoma" w:cs="Tahoma"/>
                <w:b/>
                <w:sz w:val="20"/>
                <w:szCs w:val="20"/>
              </w:rPr>
              <w:t xml:space="preserve">- </w:t>
            </w:r>
            <w:r w:rsidR="00055D8D" w:rsidRPr="00055D8D">
              <w:rPr>
                <w:rFonts w:ascii="Tahoma" w:hAnsi="Tahoma" w:cs="Tahoma"/>
                <w:b/>
                <w:sz w:val="20"/>
                <w:szCs w:val="20"/>
              </w:rPr>
              <w:t>Objetivo Geral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 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1 – Desenvolvimento Institucional e Articulação para Gestão dos Recursos Hídricos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 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2-  Desenvolvimento e Implementação dos Instrumentos de Gestão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r w:rsidR="00AE741D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3 – Promoção dos Usos Múltiplos e Gestão Integrada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(</w:t>
            </w:r>
            <w:r w:rsidR="00A40A5F">
              <w:rPr>
                <w:rFonts w:ascii="Tahoma" w:hAnsi="Tahoma" w:cs="Tahoma"/>
                <w:b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Tahoma" w:hAnsi="Tahoma" w:cs="Tahoma"/>
                <w:b/>
                <w:color w:val="000000"/>
                <w:sz w:val="22"/>
                <w:szCs w:val="22"/>
              </w:rPr>
              <w:t xml:space="preserve">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4 – Proteção, Conservação e Recuperação de Recursos Hídricos</w:t>
            </w:r>
          </w:p>
          <w:p w:rsidR="007F7646" w:rsidRDefault="007F7646" w:rsidP="00AE741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proofErr w:type="gramEnd"/>
            <w:r w:rsidR="00AE741D">
              <w:rPr>
                <w:rFonts w:ascii="Tahoma" w:hAnsi="Tahoma" w:cs="Tahoma"/>
                <w:color w:val="000000"/>
                <w:sz w:val="18"/>
                <w:szCs w:val="18"/>
              </w:rPr>
              <w:t>X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 ) 5 – Desenvolvimento Tecnológico, Capacitação, Comunicação e Difusão de Informações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85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Objetivo</w:t>
            </w:r>
            <w:r w:rsidR="00055D8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Específico</w:t>
            </w:r>
          </w:p>
          <w:p w:rsidR="007F7646" w:rsidRPr="00990E16" w:rsidRDefault="00990E16" w:rsidP="00A22C1D">
            <w:pPr>
              <w:rPr>
                <w:rFonts w:ascii="Tahoma" w:hAnsi="Tahoma" w:cs="Tahoma"/>
                <w:sz w:val="18"/>
                <w:szCs w:val="18"/>
              </w:rPr>
            </w:pPr>
            <w:r w:rsidRPr="00990E16">
              <w:rPr>
                <w:rFonts w:ascii="Tahoma" w:hAnsi="Tahoma" w:cs="Tahoma"/>
                <w:sz w:val="18"/>
                <w:szCs w:val="18"/>
              </w:rPr>
              <w:t>Promover a comunicação social, difusão de informações e mobilização</w:t>
            </w:r>
          </w:p>
        </w:tc>
      </w:tr>
      <w:tr w:rsidR="007F7646" w:rsidTr="0070120C">
        <w:trPr>
          <w:gridAfter w:val="4"/>
          <w:wAfter w:w="133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426" w:type="dxa"/>
            <w:gridSpan w:val="8"/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03" w:type="dxa"/>
            <w:shd w:val="clear" w:color="auto" w:fill="auto"/>
          </w:tcPr>
          <w:p w:rsidR="007F7646" w:rsidRDefault="007F7646" w:rsidP="007F7646">
            <w:pPr>
              <w:snapToGrid w:val="0"/>
            </w:pPr>
          </w:p>
        </w:tc>
        <w:tc>
          <w:tcPr>
            <w:tcW w:w="25" w:type="dxa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801"/>
        </w:trPr>
        <w:tc>
          <w:tcPr>
            <w:tcW w:w="10055" w:type="dxa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Título da Ação</w:t>
            </w:r>
          </w:p>
          <w:p w:rsidR="007F7646" w:rsidRPr="00553FB3" w:rsidRDefault="00B26730" w:rsidP="007F7646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  <w:r w:rsidRPr="00B26730">
              <w:rPr>
                <w:rFonts w:ascii="Tahoma" w:hAnsi="Tahoma" w:cs="Tahoma"/>
                <w:sz w:val="18"/>
                <w:szCs w:val="18"/>
              </w:rPr>
              <w:t>Campanha educativa para ligações de factíveis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601"/>
        </w:trPr>
        <w:tc>
          <w:tcPr>
            <w:tcW w:w="238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 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 Existente</w:t>
            </w:r>
          </w:p>
          <w:p w:rsidR="007F7646" w:rsidRDefault="00B42052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x   </w:t>
            </w:r>
            <w:r w:rsidR="007F7646">
              <w:rPr>
                <w:rFonts w:ascii="Tahoma" w:hAnsi="Tahoma" w:cs="Tahoma"/>
                <w:color w:val="000000"/>
                <w:sz w:val="18"/>
                <w:szCs w:val="18"/>
              </w:rPr>
              <w:t>) A desenvolver</w:t>
            </w:r>
          </w:p>
        </w:tc>
        <w:tc>
          <w:tcPr>
            <w:tcW w:w="7669" w:type="dxa"/>
            <w:gridSpan w:val="8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F7646" w:rsidRDefault="007F7646" w:rsidP="00990E1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E73CF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Bacias de Abrangência </w:t>
            </w:r>
          </w:p>
          <w:p w:rsidR="00990E16" w:rsidRPr="00990E16" w:rsidRDefault="00B26730" w:rsidP="00990E16">
            <w:pPr>
              <w:snapToGri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Vertente litorânea</w:t>
            </w:r>
          </w:p>
          <w:p w:rsidR="007F7646" w:rsidRDefault="007F7646" w:rsidP="007F7646">
            <w:pPr>
              <w:snapToGrid w:val="0"/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1295"/>
        </w:trPr>
        <w:tc>
          <w:tcPr>
            <w:tcW w:w="10055" w:type="dxa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F7646" w:rsidRPr="00B81AC1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Descrição da Ação</w:t>
            </w:r>
            <w:r w:rsidR="00500B3A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:</w:t>
            </w:r>
          </w:p>
          <w:p w:rsidR="00B26730" w:rsidRDefault="00B26730" w:rsidP="008D2230">
            <w:pPr>
              <w:pStyle w:val="western"/>
              <w:spacing w:before="0" w:beforeAutospacing="0" w:after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Desenvolver campanha educativa e de sensibilização quanto à importância e obrigatoriedade da ligação de factíveis na rede coletora de esgoto.</w:t>
            </w:r>
          </w:p>
          <w:p w:rsidR="00462904" w:rsidRDefault="00462904" w:rsidP="008D2230">
            <w:pPr>
              <w:pStyle w:val="western"/>
              <w:spacing w:before="0" w:beforeAutospacing="0" w:after="0"/>
              <w:rPr>
                <w:rFonts w:ascii="Tahoma" w:hAnsi="Tahoma" w:cs="Tahoma"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color w:val="FF0000"/>
                <w:sz w:val="18"/>
                <w:szCs w:val="18"/>
              </w:rPr>
              <w:t>Trabalho de conscientização. Como atingir população flutuante: campanha na alta temporada. Ligar com temas: turismo (</w:t>
            </w:r>
            <w:proofErr w:type="spellStart"/>
            <w:r>
              <w:rPr>
                <w:rFonts w:ascii="Tahoma" w:hAnsi="Tahoma" w:cs="Tahoma"/>
                <w:color w:val="FF0000"/>
                <w:sz w:val="18"/>
                <w:szCs w:val="18"/>
              </w:rPr>
              <w:t>balneabilidade</w:t>
            </w:r>
            <w:proofErr w:type="spellEnd"/>
            <w:r>
              <w:rPr>
                <w:rFonts w:ascii="Tahoma" w:hAnsi="Tahoma" w:cs="Tahoma"/>
                <w:color w:val="FF0000"/>
                <w:sz w:val="18"/>
                <w:szCs w:val="18"/>
              </w:rPr>
              <w:t xml:space="preserve"> das praias), saúde- banners em locais de grande circulação.</w:t>
            </w:r>
          </w:p>
          <w:p w:rsidR="00462904" w:rsidRDefault="00462904" w:rsidP="008D2230">
            <w:pPr>
              <w:pStyle w:val="western"/>
              <w:spacing w:before="0" w:beforeAutospacing="0" w:after="0"/>
              <w:rPr>
                <w:rFonts w:ascii="Tahoma" w:hAnsi="Tahoma" w:cs="Tahoma"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color w:val="FF0000"/>
                <w:sz w:val="18"/>
                <w:szCs w:val="18"/>
              </w:rPr>
              <w:t xml:space="preserve">Cobrar do poder </w:t>
            </w:r>
            <w:proofErr w:type="gramStart"/>
            <w:r>
              <w:rPr>
                <w:rFonts w:ascii="Tahoma" w:hAnsi="Tahoma" w:cs="Tahoma"/>
                <w:color w:val="FF0000"/>
                <w:sz w:val="18"/>
                <w:szCs w:val="18"/>
              </w:rPr>
              <w:t>público a notificação dos imóveis não ligados</w:t>
            </w:r>
            <w:r w:rsidR="008D2230">
              <w:rPr>
                <w:rFonts w:ascii="Tahoma" w:hAnsi="Tahoma" w:cs="Tahoma"/>
                <w:color w:val="FF0000"/>
                <w:sz w:val="18"/>
                <w:szCs w:val="18"/>
              </w:rPr>
              <w:t xml:space="preserve"> à rede</w:t>
            </w:r>
            <w:proofErr w:type="gramEnd"/>
            <w:r>
              <w:rPr>
                <w:rFonts w:ascii="Tahoma" w:hAnsi="Tahoma" w:cs="Tahoma"/>
                <w:color w:val="FF0000"/>
                <w:sz w:val="18"/>
                <w:szCs w:val="18"/>
              </w:rPr>
              <w:t>.</w:t>
            </w:r>
          </w:p>
          <w:p w:rsidR="007950EF" w:rsidRDefault="007950EF" w:rsidP="008D2230">
            <w:pPr>
              <w:pStyle w:val="western"/>
              <w:spacing w:before="0" w:beforeAutospacing="0" w:after="0"/>
              <w:rPr>
                <w:rFonts w:ascii="Tahoma" w:hAnsi="Tahoma" w:cs="Tahoma"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color w:val="FF0000"/>
                <w:sz w:val="18"/>
                <w:szCs w:val="18"/>
              </w:rPr>
              <w:t>Articular com superintendência de comunicação da Sabesp para incluir o tema no Plano de Verão da Sabesp.</w:t>
            </w:r>
          </w:p>
          <w:p w:rsidR="008D2230" w:rsidRPr="00462904" w:rsidRDefault="008D2230" w:rsidP="008D2230">
            <w:pPr>
              <w:pStyle w:val="western"/>
              <w:spacing w:before="0" w:beforeAutospacing="0" w:after="0"/>
              <w:rPr>
                <w:color w:val="FF0000"/>
              </w:rPr>
            </w:pPr>
            <w:r>
              <w:rPr>
                <w:rFonts w:ascii="Tahoma" w:hAnsi="Tahoma" w:cs="Tahoma"/>
                <w:color w:val="FF0000"/>
                <w:sz w:val="18"/>
                <w:szCs w:val="18"/>
              </w:rPr>
              <w:t>Projeto “Se liga na rede”</w:t>
            </w:r>
            <w:r w:rsidR="000818E9">
              <w:rPr>
                <w:rFonts w:ascii="Tahoma" w:hAnsi="Tahoma" w:cs="Tahoma"/>
                <w:color w:val="FF0000"/>
                <w:sz w:val="18"/>
                <w:szCs w:val="18"/>
              </w:rPr>
              <w:t xml:space="preserve">. Projeto </w:t>
            </w:r>
            <w:proofErr w:type="spellStart"/>
            <w:r w:rsidR="000818E9">
              <w:rPr>
                <w:rFonts w:ascii="Tahoma" w:hAnsi="Tahoma" w:cs="Tahoma"/>
                <w:color w:val="FF0000"/>
                <w:sz w:val="18"/>
                <w:szCs w:val="18"/>
              </w:rPr>
              <w:t>Futurágua</w:t>
            </w:r>
            <w:proofErr w:type="spellEnd"/>
            <w:r w:rsidR="000818E9">
              <w:rPr>
                <w:rFonts w:ascii="Tahoma" w:hAnsi="Tahoma" w:cs="Tahoma"/>
                <w:color w:val="FF0000"/>
                <w:sz w:val="18"/>
                <w:szCs w:val="18"/>
              </w:rPr>
              <w:t xml:space="preserve"> já aborda esse assunto no projeto</w:t>
            </w:r>
            <w:r w:rsidR="00D10AEF">
              <w:rPr>
                <w:rFonts w:ascii="Tahoma" w:hAnsi="Tahoma" w:cs="Tahoma"/>
                <w:color w:val="FF0000"/>
                <w:sz w:val="18"/>
                <w:szCs w:val="18"/>
              </w:rPr>
              <w:t xml:space="preserve"> (atualmente somente fundamental I)</w:t>
            </w:r>
            <w:r w:rsidR="000818E9">
              <w:rPr>
                <w:rFonts w:ascii="Tahoma" w:hAnsi="Tahoma" w:cs="Tahoma"/>
                <w:color w:val="FF0000"/>
                <w:sz w:val="18"/>
                <w:szCs w:val="18"/>
              </w:rPr>
              <w:t>.</w:t>
            </w:r>
          </w:p>
          <w:p w:rsidR="002B0F01" w:rsidRPr="002B0F01" w:rsidRDefault="00B26730" w:rsidP="00B26730">
            <w:pPr>
              <w:rPr>
                <w:rFonts w:ascii="Tahoma" w:hAnsi="Tahoma" w:cs="Tahoma"/>
                <w:sz w:val="18"/>
                <w:szCs w:val="18"/>
              </w:rPr>
            </w:pPr>
            <w:r w:rsidRPr="002B0F01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7F7646" w:rsidTr="0070120C">
        <w:trPr>
          <w:gridAfter w:val="3"/>
          <w:wAfter w:w="108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7F7646" w:rsidRDefault="007F7646" w:rsidP="002B0F01">
            <w:pPr>
              <w:snapToGrid w:val="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426" w:type="dxa"/>
            <w:gridSpan w:val="8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B26730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43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B26730" w:rsidRDefault="00B26730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Meta</w:t>
            </w:r>
          </w:p>
          <w:p w:rsidR="00B26730" w:rsidRDefault="00B26730" w:rsidP="007F7646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2012-2015</w:t>
            </w:r>
          </w:p>
        </w:tc>
        <w:tc>
          <w:tcPr>
            <w:tcW w:w="269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26730" w:rsidRPr="00E539F7" w:rsidRDefault="00B26730" w:rsidP="00B26730">
            <w:pPr>
              <w:widowControl w:val="0"/>
              <w:autoSpaceDE w:val="0"/>
              <w:rPr>
                <w:rFonts w:ascii="Tahoma" w:hAnsi="Tahoma" w:cs="Tahoma"/>
                <w:sz w:val="18"/>
                <w:szCs w:val="18"/>
              </w:rPr>
            </w:pPr>
            <w:r w:rsidRPr="00B26730">
              <w:rPr>
                <w:rFonts w:ascii="Tahoma" w:hAnsi="Tahoma" w:cs="Tahoma"/>
                <w:sz w:val="18"/>
                <w:szCs w:val="18"/>
              </w:rPr>
              <w:t xml:space="preserve">Realizar campanha </w:t>
            </w:r>
            <w:r>
              <w:rPr>
                <w:rFonts w:ascii="Tahoma" w:hAnsi="Tahoma" w:cs="Tahoma"/>
                <w:sz w:val="18"/>
                <w:szCs w:val="18"/>
              </w:rPr>
              <w:t>p</w:t>
            </w:r>
            <w:r w:rsidRPr="00B26730">
              <w:rPr>
                <w:rFonts w:ascii="Tahoma" w:hAnsi="Tahoma" w:cs="Tahoma"/>
                <w:sz w:val="18"/>
                <w:szCs w:val="18"/>
              </w:rPr>
              <w:t>ermanente</w:t>
            </w:r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  <w:bottom w:val="single" w:sz="8" w:space="0" w:color="FFFFFF"/>
            </w:tcBorders>
            <w:shd w:val="clear" w:color="auto" w:fill="D9D9D9"/>
            <w:vAlign w:val="center"/>
          </w:tcPr>
          <w:p w:rsidR="00B26730" w:rsidRDefault="00B26730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Prazo de Execução da Ação/Programa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6730" w:rsidRDefault="00B26730">
            <w:pPr>
              <w:pStyle w:val="western"/>
              <w:jc w:val="center"/>
            </w:pPr>
            <w:r>
              <w:rPr>
                <w:rFonts w:ascii="Tahoma" w:hAnsi="Tahoma" w:cs="Tahoma"/>
                <w:sz w:val="20"/>
                <w:szCs w:val="20"/>
              </w:rPr>
              <w:t>2015</w:t>
            </w:r>
          </w:p>
        </w:tc>
      </w:tr>
      <w:tr w:rsidR="00B26730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430"/>
        </w:trPr>
        <w:tc>
          <w:tcPr>
            <w:tcW w:w="1526" w:type="dxa"/>
            <w:vMerge/>
            <w:shd w:val="clear" w:color="auto" w:fill="D8D8D8"/>
            <w:vAlign w:val="center"/>
          </w:tcPr>
          <w:p w:rsidR="00B26730" w:rsidRDefault="00B26730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6730" w:rsidRDefault="00B26730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</w:tcBorders>
            <w:shd w:val="clear" w:color="auto" w:fill="D9D9D9"/>
            <w:vAlign w:val="center"/>
          </w:tcPr>
          <w:p w:rsidR="00B26730" w:rsidRDefault="00B26730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Indicadores de acompanhamento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6730" w:rsidRDefault="00B26730">
            <w:pPr>
              <w:pStyle w:val="western"/>
              <w:spacing w:line="135" w:lineRule="atLeast"/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Campanha em execução</w:t>
            </w:r>
          </w:p>
        </w:tc>
      </w:tr>
      <w:tr w:rsidR="007F7646" w:rsidTr="0070120C">
        <w:trPr>
          <w:gridAfter w:val="3"/>
          <w:wAfter w:w="108" w:type="dxa"/>
          <w:trHeight w:val="295"/>
        </w:trPr>
        <w:tc>
          <w:tcPr>
            <w:tcW w:w="4219" w:type="dxa"/>
            <w:gridSpan w:val="4"/>
            <w:shd w:val="clear" w:color="auto" w:fill="auto"/>
          </w:tcPr>
          <w:p w:rsidR="007F7646" w:rsidRDefault="007F7646" w:rsidP="0070120C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Situação mensurável a ser alcançada</w:t>
            </w:r>
          </w:p>
        </w:tc>
        <w:tc>
          <w:tcPr>
            <w:tcW w:w="5733" w:type="dxa"/>
            <w:gridSpan w:val="5"/>
            <w:shd w:val="clear" w:color="auto" w:fill="auto"/>
            <w:vAlign w:val="center"/>
          </w:tcPr>
          <w:p w:rsidR="007F7646" w:rsidRDefault="007F7646" w:rsidP="00A40A5F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4"/>
                <w:szCs w:val="14"/>
              </w:rPr>
              <w:t>Atributos quantificáveis</w:t>
            </w:r>
            <w:proofErr w:type="gramEnd"/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 para verificar a evolução da ação/programa com relação à meta </w:t>
            </w:r>
          </w:p>
        </w:tc>
        <w:tc>
          <w:tcPr>
            <w:tcW w:w="103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Recursos financeiros</w:t>
            </w:r>
          </w:p>
          <w:p w:rsidR="00A40A5F" w:rsidRDefault="00A40A5F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estimados</w:t>
            </w:r>
            <w:proofErr w:type="gramEnd"/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Fonte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Valor (R$)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Necessários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Disponíveis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Outros (especificar)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7F7646" w:rsidTr="0070120C">
        <w:trPr>
          <w:gridAfter w:val="3"/>
          <w:wAfter w:w="108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42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7F7646" w:rsidRDefault="00074FC3" w:rsidP="00074FC3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C</w:t>
            </w:r>
            <w:r w:rsidR="007F7646">
              <w:rPr>
                <w:rFonts w:ascii="Tahoma" w:hAnsi="Tahoma" w:cs="Tahoma"/>
                <w:color w:val="000000"/>
                <w:sz w:val="14"/>
                <w:szCs w:val="14"/>
              </w:rPr>
              <w:t>usto estimado da ação/programa, segundo o tipo de recurso (necessários, disponíveis ou outros) e fonte</w:t>
            </w:r>
          </w:p>
        </w:tc>
        <w:tc>
          <w:tcPr>
            <w:tcW w:w="103" w:type="dxa"/>
            <w:tcBorders>
              <w:top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467"/>
        </w:trPr>
        <w:tc>
          <w:tcPr>
            <w:tcW w:w="1526" w:type="dxa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Executor</w:t>
            </w:r>
          </w:p>
        </w:tc>
        <w:tc>
          <w:tcPr>
            <w:tcW w:w="34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Pr="00B26730" w:rsidRDefault="00B26730" w:rsidP="00B26730">
            <w:pPr>
              <w:pStyle w:val="western"/>
              <w:spacing w:after="0"/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Concessionárias de saneamento básico</w:t>
            </w:r>
          </w:p>
        </w:tc>
        <w:tc>
          <w:tcPr>
            <w:tcW w:w="1213" w:type="dxa"/>
            <w:tcBorders>
              <w:left w:val="single" w:sz="4" w:space="0" w:color="000000"/>
            </w:tcBorders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Parceiros</w:t>
            </w:r>
          </w:p>
        </w:tc>
        <w:tc>
          <w:tcPr>
            <w:tcW w:w="39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B26730" w:rsidRDefault="00B26730" w:rsidP="00B26730">
            <w:pPr>
              <w:pStyle w:val="western"/>
              <w:spacing w:after="0"/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CBH BS, LN, RB e Prefeituras</w:t>
            </w:r>
          </w:p>
        </w:tc>
      </w:tr>
      <w:tr w:rsidR="0070120C" w:rsidTr="0070120C">
        <w:trPr>
          <w:gridAfter w:val="3"/>
          <w:wAfter w:w="108" w:type="dxa"/>
          <w:trHeight w:val="295"/>
        </w:trPr>
        <w:tc>
          <w:tcPr>
            <w:tcW w:w="1526" w:type="dxa"/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3422" w:type="dxa"/>
            <w:gridSpan w:val="4"/>
            <w:tcBorders>
              <w:top w:val="single" w:sz="4" w:space="0" w:color="000000"/>
            </w:tcBorders>
            <w:shd w:val="clear" w:color="auto" w:fill="auto"/>
          </w:tcPr>
          <w:p w:rsidR="007F7646" w:rsidRDefault="00074FC3" w:rsidP="00074FC3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Ó</w:t>
            </w:r>
            <w:r w:rsidR="007F7646">
              <w:rPr>
                <w:rFonts w:ascii="Tahoma" w:hAnsi="Tahoma" w:cs="Tahoma"/>
                <w:color w:val="000000"/>
                <w:sz w:val="14"/>
                <w:szCs w:val="14"/>
              </w:rPr>
              <w:t>rgão responsável direto</w:t>
            </w:r>
          </w:p>
        </w:tc>
        <w:tc>
          <w:tcPr>
            <w:tcW w:w="1213" w:type="dxa"/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3791" w:type="dxa"/>
            <w:gridSpan w:val="3"/>
            <w:shd w:val="clear" w:color="auto" w:fill="auto"/>
          </w:tcPr>
          <w:p w:rsidR="007F7646" w:rsidRDefault="00074FC3" w:rsidP="00074FC3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E</w:t>
            </w:r>
            <w:r w:rsidR="007F7646">
              <w:rPr>
                <w:rFonts w:ascii="Tahoma" w:hAnsi="Tahoma" w:cs="Tahoma"/>
                <w:color w:val="000000"/>
                <w:sz w:val="14"/>
                <w:szCs w:val="14"/>
              </w:rPr>
              <w:t>ntidade(s) de apoio ao órgão executor</w:t>
            </w:r>
          </w:p>
        </w:tc>
        <w:tc>
          <w:tcPr>
            <w:tcW w:w="103" w:type="dxa"/>
            <w:shd w:val="clear" w:color="auto" w:fill="auto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500"/>
        </w:trPr>
        <w:tc>
          <w:tcPr>
            <w:tcW w:w="3913" w:type="dxa"/>
            <w:gridSpan w:val="3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Subsídios necessários para o desenvolvimento da ação/programa</w:t>
            </w:r>
          </w:p>
        </w:tc>
        <w:tc>
          <w:tcPr>
            <w:tcW w:w="61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D10AEF" w:rsidRDefault="00D10AEF" w:rsidP="00484549">
            <w:pPr>
              <w:pStyle w:val="western"/>
              <w:spacing w:before="0" w:beforeAutospacing="0"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10AEF">
              <w:rPr>
                <w:rFonts w:ascii="Arial" w:hAnsi="Arial" w:cs="Arial"/>
                <w:color w:val="FF0000"/>
                <w:sz w:val="20"/>
                <w:szCs w:val="20"/>
              </w:rPr>
              <w:t>Articulação entre Sabesp e Secretarias Municipais de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Educação e Diretoria de Ensino, Secretarias de Turismo, Associações comerciais.</w:t>
            </w:r>
          </w:p>
        </w:tc>
      </w:tr>
    </w:tbl>
    <w:p w:rsidR="007A111C" w:rsidRDefault="007A111C" w:rsidP="00B26730">
      <w:pPr>
        <w:suppressAutoHyphens w:val="0"/>
        <w:spacing w:after="200" w:line="276" w:lineRule="auto"/>
      </w:pPr>
    </w:p>
    <w:sectPr w:rsidR="007A111C" w:rsidSect="007A111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38E1635"/>
    <w:multiLevelType w:val="hybridMultilevel"/>
    <w:tmpl w:val="62C4930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695031"/>
    <w:multiLevelType w:val="hybridMultilevel"/>
    <w:tmpl w:val="3FA4F52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0C40D2"/>
    <w:multiLevelType w:val="hybridMultilevel"/>
    <w:tmpl w:val="ED50D11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D4E7D"/>
    <w:rsid w:val="00055D8D"/>
    <w:rsid w:val="00074FC3"/>
    <w:rsid w:val="000818E9"/>
    <w:rsid w:val="000B12C2"/>
    <w:rsid w:val="000B74C9"/>
    <w:rsid w:val="000E5C57"/>
    <w:rsid w:val="000F73BE"/>
    <w:rsid w:val="001208D2"/>
    <w:rsid w:val="0014480C"/>
    <w:rsid w:val="00145230"/>
    <w:rsid w:val="00247D72"/>
    <w:rsid w:val="00251997"/>
    <w:rsid w:val="00282E02"/>
    <w:rsid w:val="002B0F01"/>
    <w:rsid w:val="00344EBE"/>
    <w:rsid w:val="0034690C"/>
    <w:rsid w:val="003C182F"/>
    <w:rsid w:val="00462904"/>
    <w:rsid w:val="00474B83"/>
    <w:rsid w:val="00484549"/>
    <w:rsid w:val="00500B3A"/>
    <w:rsid w:val="00504D8F"/>
    <w:rsid w:val="00547A3D"/>
    <w:rsid w:val="00553FB3"/>
    <w:rsid w:val="005C41BE"/>
    <w:rsid w:val="0068038B"/>
    <w:rsid w:val="0069076C"/>
    <w:rsid w:val="006D61FB"/>
    <w:rsid w:val="0070120C"/>
    <w:rsid w:val="007950EF"/>
    <w:rsid w:val="007A111C"/>
    <w:rsid w:val="007A437E"/>
    <w:rsid w:val="007E73CF"/>
    <w:rsid w:val="007F7646"/>
    <w:rsid w:val="0084609A"/>
    <w:rsid w:val="00865E9B"/>
    <w:rsid w:val="00867FEC"/>
    <w:rsid w:val="00884028"/>
    <w:rsid w:val="008D2230"/>
    <w:rsid w:val="008D4E7D"/>
    <w:rsid w:val="00921269"/>
    <w:rsid w:val="0093086F"/>
    <w:rsid w:val="00932759"/>
    <w:rsid w:val="00990E16"/>
    <w:rsid w:val="009C2FA4"/>
    <w:rsid w:val="00A22C1D"/>
    <w:rsid w:val="00A243DE"/>
    <w:rsid w:val="00A40A5F"/>
    <w:rsid w:val="00A42E77"/>
    <w:rsid w:val="00A6738B"/>
    <w:rsid w:val="00AC0B8A"/>
    <w:rsid w:val="00AE741D"/>
    <w:rsid w:val="00B26730"/>
    <w:rsid w:val="00B42052"/>
    <w:rsid w:val="00B55ACC"/>
    <w:rsid w:val="00B77CD9"/>
    <w:rsid w:val="00B81AC1"/>
    <w:rsid w:val="00C067E8"/>
    <w:rsid w:val="00CA1E73"/>
    <w:rsid w:val="00CD1122"/>
    <w:rsid w:val="00D10AEF"/>
    <w:rsid w:val="00D2281C"/>
    <w:rsid w:val="00D80B7B"/>
    <w:rsid w:val="00E539F7"/>
    <w:rsid w:val="00E72C0E"/>
    <w:rsid w:val="00E95DE4"/>
    <w:rsid w:val="00F832FF"/>
    <w:rsid w:val="00FD0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E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553F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990E1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0B74C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B74C9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western">
    <w:name w:val="western"/>
    <w:basedOn w:val="Normal"/>
    <w:rsid w:val="00484549"/>
    <w:pPr>
      <w:suppressAutoHyphens w:val="0"/>
      <w:spacing w:before="100" w:beforeAutospacing="1" w:after="119"/>
    </w:pPr>
    <w:rPr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2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399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Uso Pessoal</Company>
  <LinksUpToDate>false</LinksUpToDate>
  <CharactersWithSpaces>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Marcio Santos</dc:creator>
  <cp:lastModifiedBy>Your User Name</cp:lastModifiedBy>
  <cp:revision>11</cp:revision>
  <dcterms:created xsi:type="dcterms:W3CDTF">2012-03-28T14:41:00Z</dcterms:created>
  <dcterms:modified xsi:type="dcterms:W3CDTF">2002-01-01T04:14:00Z</dcterms:modified>
</cp:coreProperties>
</file>